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2DEC4">
      <w:pPr>
        <w:pStyle w:val="2"/>
        <w:ind w:left="0" w:leftChars="0" w:firstLine="0" w:firstLineChars="0"/>
        <w:jc w:val="left"/>
        <w:rPr>
          <w:rFonts w:hint="default" w:ascii="仿宋" w:hAnsi="仿宋" w:eastAsia="仿宋" w:cs="仿宋"/>
          <w:b w:val="0"/>
          <w:bCs w:val="0"/>
          <w:i w:val="0"/>
          <w:iCs w:val="0"/>
          <w:color w:val="1F1F1F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1F1F1F"/>
          <w:kern w:val="0"/>
          <w:sz w:val="21"/>
          <w:szCs w:val="21"/>
          <w:u w:val="none"/>
          <w:lang w:val="en-US" w:eastAsia="zh-CN" w:bidi="ar"/>
        </w:rPr>
        <w:t>附件3：</w:t>
      </w:r>
    </w:p>
    <w:p w14:paraId="0BF3BDB1">
      <w:pPr>
        <w:pStyle w:val="2"/>
        <w:ind w:left="0" w:leftChars="0" w:firstLine="0" w:firstLineChars="0"/>
        <w:jc w:val="center"/>
        <w:rPr>
          <w:rFonts w:hint="default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黑体" w:hAnsi="黑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供应商可持续发展告知函</w:t>
      </w:r>
    </w:p>
    <w:tbl>
      <w:tblPr>
        <w:tblStyle w:val="5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6744"/>
      </w:tblGrid>
      <w:tr w14:paraId="0E6A1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0C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1F1F1F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1F1F1F"/>
                <w:kern w:val="0"/>
                <w:sz w:val="21"/>
                <w:szCs w:val="21"/>
                <w:u w:val="none"/>
                <w:lang w:val="en-US" w:eastAsia="zh-CN" w:bidi="ar"/>
              </w:rPr>
              <w:t>尊敬的现代牧业合作伙伴：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1F1F1F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1F1F1F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在全球化经济中，企业的成功不仅取决于其产品与服务的市场竞争力，更在于其对环境保护、社会责任及可持续发展的承诺与实践。因此，现代牧业希望能够与合作伙伴在环境保护、劳工权益、社会责任等下列八个方面达成共识，共同构建更加绿色、公平、和谐的商业环境。</w:t>
            </w:r>
          </w:p>
        </w:tc>
      </w:tr>
      <w:tr w14:paraId="70775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3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1F1F1F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1F1F1F"/>
                <w:kern w:val="0"/>
                <w:sz w:val="18"/>
                <w:szCs w:val="18"/>
                <w:u w:val="none"/>
                <w:lang w:val="en-US" w:eastAsia="zh-CN" w:bidi="ar"/>
              </w:rPr>
              <w:t>合法合规经营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8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严格遵守国家及地方法律法规，包括但不限于环保、劳工、税务、知识产权及贸易等方面的规定。建立完善的合规管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理体系，定期进行合规审查和风险评估，确保其业务活动的合法性和合规性。</w:t>
            </w:r>
          </w:p>
        </w:tc>
      </w:tr>
      <w:tr w14:paraId="4A551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环境保护要求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1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格遵守国家及地方环境保护法律法规，采取必要措施减少生产过程中的污染排放，包括但不限于废气、废水、固体废物及噪声污染。同时，鼓励采用环保技术和材料，提高资源使用效率，减少能源消耗和废弃物产生，为实现碳中和目标贡献力量。</w:t>
            </w:r>
          </w:p>
        </w:tc>
      </w:tr>
      <w:tr w14:paraId="6FE41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7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劳工权益保障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CC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尊重并保护每一位员工的合法权益，提供安全健康的工作环境，保障员工享有合理的劳动报酬、工作时长、休息休假及社会保险等权益。坚决反对任何形式的歧视、强制劳动、童工及任何侵犯员工人权的行为，鼓励建立并维护有效的员工沟通机制，尊重员工的结社权与谈判权，促进员工参与和满意度提升。</w:t>
            </w:r>
          </w:p>
        </w:tc>
      </w:tr>
      <w:tr w14:paraId="25E2A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2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社会责任承担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0E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追求经济效益的同时，积极履行社会责任，包括但不限于尊重并保护当地社区的合法权益，与社区保持良好沟通，避免经营活动对当地社区造成负面影响、支持当地社区发展、参与公益慈善活动、促进环境保护及教育普及等。鼓励将社会责任融入企业文化，成为企业可持续发展的核心驱动力。</w:t>
            </w:r>
          </w:p>
        </w:tc>
      </w:tr>
      <w:tr w14:paraId="2F213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C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环保采购政策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5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施环保采购政策，优先采购环保材料、产品和服务，以减少对环境的负面影响。鼓励并支持采购可持续材料，即那些在生产、使用和废弃过程中对环境影响较小的材料。在选择材料时考虑其生命周期环境影响，优先选择可再生、可回收或生物降解的材料，以减少对自然资源的消耗和环境的污染。</w:t>
            </w:r>
          </w:p>
        </w:tc>
      </w:tr>
      <w:tr w14:paraId="1FD7A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82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产品安全标准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B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严格遵守国家及行业产品安全标准，确保产品质量安全、符合消费者需求及环保要求。鼓励采用先进的质量管理体系和技术手段，不断提升产品安全性及可靠性，为消费者提供更高质量的产品和服务。</w:t>
            </w:r>
          </w:p>
        </w:tc>
      </w:tr>
      <w:tr w14:paraId="3CC05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公平竞争原则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42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维护公平竞争的市场环境，遵循诚信、公正及透明的原则，不进行任何形式的商业贿赂、价格操纵或不当竞争行为。鼓励通过技术创新、服务提升等正当手段提高市场竞争力，共同促进市场的健康发展。</w:t>
            </w:r>
          </w:p>
        </w:tc>
      </w:tr>
      <w:tr w14:paraId="50089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3F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持续改进与监督</w:t>
            </w:r>
          </w:p>
        </w:tc>
        <w:tc>
          <w:tcPr>
            <w:tcW w:w="6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E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立有效的可持续发展管理体系，确保能够持续改进和有效实施。包括定期审查可持续发展策略和行动计划，通过收集内外部利益相关者的反馈，以及根据最新的科学研究和行业最佳实践进行调整。鼓励创新思维，不断探索和实施新的可持续发展解决方案。</w:t>
            </w:r>
          </w:p>
        </w:tc>
      </w:tr>
      <w:tr w14:paraId="26ECE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28C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公司已阅读并知晓《供应商可持续发展告知函》，承诺严格遵守《供应商可持续发展告知函》条款规定。将可持续发展作为核心战略，积极倡导和引领行业的可持续发展潮流，为实现更加绿色、公平、和谐的商业环境贡献力量。</w:t>
            </w:r>
          </w:p>
        </w:tc>
      </w:tr>
    </w:tbl>
    <w:p w14:paraId="37704E58">
      <w:pPr>
        <w:pStyle w:val="2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34716BA3">
      <w:pPr>
        <w:pStyle w:val="2"/>
        <w:wordWrap w:val="0"/>
        <w:ind w:left="0" w:leftChars="0" w:firstLine="0" w:firstLineChars="0"/>
        <w:jc w:val="right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承诺单位（公章）：  </w:t>
      </w:r>
    </w:p>
    <w:p w14:paraId="352EABB1">
      <w:pPr>
        <w:pStyle w:val="2"/>
        <w:ind w:left="0" w:leftChars="0" w:firstLine="0" w:firstLineChars="0"/>
        <w:jc w:val="right"/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日期：20XX年X月X日</w:t>
      </w:r>
    </w:p>
    <w:p w14:paraId="3EB3C514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CE13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5589CC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5589CC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547303">
    <w:pPr>
      <w:pStyle w:val="4"/>
      <w:jc w:val="left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3C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/>
    </w:pPr>
    <w:rPr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2025-02-10T01:28:09Z</dcterms:created>
  <dc:creator>Administrator</dc:creator>
  <cp:lastModifiedBy>修璇</cp:lastModifiedBy>
  <dcterms:modified xsi:type="dcterms:W3CDTF">2025-02-10T01:29:11Z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eyJoZGlkIjoiMDMwYjU1ZGE1ZjRjZDA2MmIwYjk0YjAzNGNjMWI4YWQiLCJ1c2VySWQiOiI2NTY2NzA0MjQifQ==</vt:lpwstr>
  </property>
  <property fmtid="{D5CDD505-2E9C-101B-9397-08002B2CF9AE}" pid="4" name="ICV">
    <vt:lpwstr>F3E7C6DE19254D4583AD3F02A3D3157B_12</vt:lpwstr>
  </property>
</Properties>
</file>